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7264" w14:textId="77777777" w:rsidR="00500D9E" w:rsidRPr="00903AF6" w:rsidRDefault="00500D9E" w:rsidP="00500D9E">
      <w:pPr>
        <w:shd w:val="clear" w:color="auto" w:fill="FFFFFF"/>
        <w:spacing w:after="300" w:line="288" w:lineRule="atLeast"/>
        <w:textAlignment w:val="top"/>
        <w:outlineLvl w:val="1"/>
        <w:rPr>
          <w:rFonts w:ascii="Times New Roman" w:eastAsia="Times New Roman" w:hAnsi="Times New Roman" w:cs="Times New Roman"/>
          <w:b/>
          <w:bCs/>
          <w:caps/>
          <w:color w:val="454545"/>
          <w:sz w:val="36"/>
          <w:szCs w:val="36"/>
          <w:lang w:val="ru-RU"/>
        </w:rPr>
      </w:pPr>
      <w:r w:rsidRPr="00903AF6">
        <w:rPr>
          <w:rFonts w:ascii="Times New Roman" w:eastAsia="Times New Roman" w:hAnsi="Times New Roman" w:cs="Times New Roman"/>
          <w:b/>
          <w:bCs/>
          <w:caps/>
          <w:color w:val="454545"/>
          <w:sz w:val="36"/>
          <w:szCs w:val="36"/>
          <w:lang w:val="ru-RU"/>
        </w:rPr>
        <w:t xml:space="preserve">ИСТОРИЈА – КРИТЕРИЈУМИ ОЦЕЊИВАЊА </w:t>
      </w:r>
    </w:p>
    <w:p w14:paraId="1A165274" w14:textId="77777777" w:rsidR="00500D9E" w:rsidRPr="00903AF6" w:rsidRDefault="00500D9E" w:rsidP="00500D9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454545"/>
          <w:sz w:val="21"/>
          <w:szCs w:val="21"/>
          <w:lang w:val="ru-RU"/>
        </w:rPr>
      </w:pPr>
      <w:r w:rsidRPr="00500D9E">
        <w:rPr>
          <w:rFonts w:ascii="Arial" w:eastAsia="Times New Roman" w:hAnsi="Arial" w:cs="Arial"/>
          <w:color w:val="454545"/>
          <w:sz w:val="21"/>
          <w:szCs w:val="21"/>
        </w:rPr>
        <w:t> </w:t>
      </w:r>
    </w:p>
    <w:p w14:paraId="6565E3BC" w14:textId="77777777" w:rsidR="00FD4557" w:rsidRDefault="00500D9E" w:rsidP="00500D9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Постигнућа ученика од 5. до 8. разреда у оквиру предмета историје оце</w:t>
      </w:r>
      <w:r w:rsidR="00FD45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њују се формативно и сумативно.</w:t>
      </w:r>
    </w:p>
    <w:p w14:paraId="10DE9AF6" w14:textId="77777777" w:rsidR="00FD4557" w:rsidRDefault="00500D9E" w:rsidP="00500D9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Формативно оцењивање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подразумева: редовно праћење и процену напредовања у остваривању прописаних исхода, стандарда постигнућа, односно 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односа према раду (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ангажовања ученика на сваком часу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</w:t>
      </w:r>
      <w:r w:rsidR="00794D01"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редовно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г доношења</w:t>
      </w:r>
      <w:r w:rsidR="00794D01"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прибора за рад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)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, мотивисаности, 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степена самосталности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 израду домаћих задатака, израду задатака на самом часу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 сарадњу са другим ученицима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. Води се у педагошкој свесци наставника, а из овога проистиче и оцена за рад на часу.Формативно оцењивање садржи повратну информацију о остварености прописаних исхода и стандарда постигнућа ученика и ангажовања у окв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иру предмета као и препоруке за </w:t>
      </w:r>
      <w:r w:rsidR="00FD45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даље напредовање.</w:t>
      </w:r>
    </w:p>
    <w:p w14:paraId="46EB85EA" w14:textId="77777777" w:rsidR="00500D9E" w:rsidRPr="00FD4557" w:rsidRDefault="00500D9E" w:rsidP="00500D9E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Критеријум</w:t>
      </w:r>
      <w:r w:rsidR="0057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и су</w:t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следећи: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-Недовољан успех- ученик не записује, нема прибор, не ради домаће задатке и уопште није активан на часу.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-Довољан успех-ученик повремено прати наставу, повремено доноси прибор и домаћи и ретко кад је активан на часу, али записује оно што се од њега очекује.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-Добар успех-ученик прати наставу,скоро увек доноси прибор и домаћи, активан је на часу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али не у континуитету;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-Врло добар успех- ученик се труди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да редовно извршава своје обавезе, доноси прибор и домаћи, активан је на часу.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-Одличан успех- ученик редовно извршава своје обавезе, доноси прибор и домаће задатке,изузетно је активан и мотивисан за рад, показује заинтересованост и жељу за напредовањем и стицањем знања.</w:t>
      </w:r>
    </w:p>
    <w:p w14:paraId="547D44D6" w14:textId="77777777" w:rsidR="0083350B" w:rsidRPr="000D5410" w:rsidRDefault="00500D9E" w:rsidP="00500D9E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</w:pP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Сумативно оцењивање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У сумативно оцењивање спадају: активност на часу, усмено одговарање.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 xml:space="preserve">У циљу праћења напредовања ученика врши се иницијално процењивање. Резултат 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lastRenderedPageBreak/>
        <w:t>иницијалног процењивања не оцењује се и служи за планирање рада наставника и даље праћење напредовања ученика.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 xml:space="preserve">Оцена из активности на часу изводи се на основу </w:t>
      </w:r>
      <w:r w:rsidR="00794D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укупног ангажовања ученика на часу тј. на основу формативних оцена. 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Елементи оцењивања ученичких постигнућа из наставног предмета историја су:усвојеност садржаја, примена знања, активност и рад ученика на часу, израда презентација, паноа и учешће у пројектима.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ru-RU"/>
        </w:rPr>
        <w:t>Ученик се оцењује на основу:</w:t>
      </w:r>
      <w:r w:rsidR="000D54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Усмена провера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постигнућа ученика се обавља путем непосредног одговарања на часу, уз поштовање критеријума за оцењивање.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Провера постигнућа ученика путем практичног рада се може урадити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путем реферата, израде ПП презентација, пројеката, паноа.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Оцењивање се примењује и ако ученик оствари пласман на такмичењима</w:t>
      </w:r>
      <w:r w:rsidR="005751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рачунајући од школског</w:t>
      </w:r>
      <w:r w:rsidR="005751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,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одобрених од стране министарства и то оценом 5(пет).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/>
        </w:rPr>
        <w:t>Ученик се оцењује бројчано на основу остварености исхода, са</w:t>
      </w:r>
      <w:r w:rsidR="005751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/>
        </w:rPr>
        <w:t>мосталности и ангажовања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ru-RU"/>
        </w:rPr>
        <w:t>: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Одличан(5)-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Ученик је у целини усвојио основна и проширена знања, умења и вештине, примењује знања у новим околностима, познаје узроке и последице, уочава битно, самостално закључује на основу датих података,критички расуђује, поседује богат речник и лако се изражава, испољава креативну активност на часу, показује интресовања и самоиницијативност;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Врлодобар(4)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-Ученик је у целини усвојио основна знања и део проширених знања, самостално образлаже садржај, лако разуме, закључује и репроду</w:t>
      </w:r>
      <w:r w:rsidR="000D54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кује чињенице, лако се 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усмено изражава, испољава активност на већини часова,самостално и уз помоћ наставника, примењује знања у новим околностима.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Добар(3)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-Ученик је у целини усвојио основна знања, умења и вештине, схвата значење основних историјских појмова, уме да репродукује научено, самостално извршава основне задатке, има тешкоће у течном изражавању, уочава битно, али приликом закључивања потребна је помоћ наставника.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Довољан(2)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-Ученик је усвојио , мада не у потпуности, основна знања, репродукује 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lastRenderedPageBreak/>
        <w:t>научено уз помоћ наставника, има склоност ка пасивном памћењу и механичком репродуковању, има тешкоћа у изражавању, испољава несналажење у самосталном раду, несигуран је и нејасан у излагању градива.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Недовољан(1)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-Ученик није усвојио основна знања, умења и вештине, не показује заинтересованост за процес учења, нити напредак, не показује разумевање садржаја ни уз помоћ наставника, није у стању да га самостално репродукује.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Документација која прати процес оцењивања: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ес-дневник, педагошка с</w:t>
      </w:r>
      <w:r w:rsidR="000D54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веска,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домаћи задаци, панои, ПП презентације.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Закључна оцена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се изводи на основу аритметичке средине свих уписаних оцена у току школске године.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Уколико ученик није задовољан предложеном закључном оценом на полугодишту или крају школске го</w:t>
      </w:r>
      <w:r w:rsidR="000D54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дине, одговара градиво или 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 xml:space="preserve"> у завистности да ли је у питању крај првог полугодишта или крај школске године. Добијена оцена се уписује у дневник и поново се на основу аритметичке средине свих уписаних оцена утврђује закључна оцена.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</w:t>
      </w:r>
      <w:r w:rsidR="00CA0F4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t>ње начина и поступка оцењивања.</w:t>
      </w:r>
      <w:r w:rsidRPr="00500D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/>
        </w:rPr>
        <w:br/>
      </w:r>
      <w:r w:rsidRPr="0050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                                                </w:t>
      </w:r>
      <w:r w:rsidR="00CA0F45" w:rsidRPr="00CA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Наставни</w:t>
      </w:r>
      <w:r w:rsidR="00F242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CS"/>
        </w:rPr>
        <w:t>к</w:t>
      </w:r>
      <w:r w:rsidRPr="00CA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/>
        </w:rPr>
        <w:t xml:space="preserve"> историје:</w:t>
      </w:r>
      <w:r w:rsidR="00FD45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Жарко Стијеповић</w:t>
      </w:r>
    </w:p>
    <w:p w14:paraId="64C6B5FC" w14:textId="77777777" w:rsidR="00CA0F45" w:rsidRPr="00FD4557" w:rsidRDefault="00CA0F45" w:rsidP="00CA0F45">
      <w:pPr>
        <w:tabs>
          <w:tab w:val="left" w:pos="6315"/>
        </w:tabs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6406222" w14:textId="77777777" w:rsidR="00575161" w:rsidRPr="00575161" w:rsidRDefault="00575161" w:rsidP="00500D9E">
      <w:pPr>
        <w:spacing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</w:t>
      </w:r>
    </w:p>
    <w:sectPr w:rsidR="00575161" w:rsidRPr="00575161" w:rsidSect="0039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E"/>
    <w:rsid w:val="000D5410"/>
    <w:rsid w:val="0011378F"/>
    <w:rsid w:val="001A0AA8"/>
    <w:rsid w:val="001A5EB0"/>
    <w:rsid w:val="003252B8"/>
    <w:rsid w:val="003959C7"/>
    <w:rsid w:val="00436186"/>
    <w:rsid w:val="00493B48"/>
    <w:rsid w:val="004F2323"/>
    <w:rsid w:val="00500D9E"/>
    <w:rsid w:val="00575161"/>
    <w:rsid w:val="00794D01"/>
    <w:rsid w:val="008064AE"/>
    <w:rsid w:val="0083350B"/>
    <w:rsid w:val="0089350E"/>
    <w:rsid w:val="00903AF6"/>
    <w:rsid w:val="00A94FAC"/>
    <w:rsid w:val="00CA0F45"/>
    <w:rsid w:val="00F24294"/>
    <w:rsid w:val="00FD4557"/>
    <w:rsid w:val="00FE0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1BFB"/>
  <w15:docId w15:val="{FE1CA242-92A7-704A-9D2E-9B8B216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9C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500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00D9E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57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Dragan Radicevic</cp:lastModifiedBy>
  <cp:revision>2</cp:revision>
  <dcterms:created xsi:type="dcterms:W3CDTF">2025-02-03T19:57:00Z</dcterms:created>
  <dcterms:modified xsi:type="dcterms:W3CDTF">2025-02-03T19:57:00Z</dcterms:modified>
</cp:coreProperties>
</file>